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2B" w:rsidRPr="004E62B0" w:rsidRDefault="00FF5D9E" w:rsidP="0007212B">
      <w:pPr>
        <w:pStyle w:val="Ttulo"/>
        <w:ind w:left="-360"/>
        <w:jc w:val="left"/>
        <w:rPr>
          <w:rFonts w:ascii="Arial Narrow" w:hAnsi="Arial Narrow" w:cs="Arial"/>
          <w:i w:val="0"/>
          <w:smallCaps/>
          <w:noProof/>
          <w:sz w:val="24"/>
          <w:lang w:val="es-ES"/>
        </w:rPr>
      </w:pPr>
      <w:r w:rsidRPr="004E62B0">
        <w:rPr>
          <w:rFonts w:ascii="Arial Narrow" w:hAnsi="Arial Narrow" w:cs="Arial"/>
          <w:i w:val="0"/>
          <w:smallCaps/>
          <w:noProof/>
          <w:sz w:val="24"/>
          <w:lang w:eastAsia="ca-ES"/>
        </w:rPr>
        <w:drawing>
          <wp:inline distT="0" distB="0" distL="0" distR="0" wp14:anchorId="43ED133D" wp14:editId="7907E0CD">
            <wp:extent cx="3771900" cy="933450"/>
            <wp:effectExtent l="0" t="0" r="0" b="0"/>
            <wp:docPr id="1" name="Imagen 1" descr="firma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2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62" w:rsidRPr="004E62B0" w:rsidRDefault="00684262" w:rsidP="0007212B">
      <w:pPr>
        <w:pStyle w:val="Ttulo"/>
        <w:spacing w:before="120"/>
        <w:ind w:left="-360"/>
        <w:jc w:val="left"/>
        <w:rPr>
          <w:rFonts w:ascii="Arial Narrow" w:hAnsi="Arial Narrow" w:cs="Arial"/>
          <w:bCs w:val="0"/>
          <w:i w:val="0"/>
          <w:smallCaps/>
          <w:sz w:val="24"/>
        </w:rPr>
      </w:pPr>
      <w:r w:rsidRPr="004E62B0">
        <w:rPr>
          <w:rFonts w:ascii="Arial Narrow" w:hAnsi="Arial Narrow" w:cs="Arial"/>
          <w:bCs w:val="0"/>
          <w:i w:val="0"/>
          <w:smallCaps/>
          <w:sz w:val="24"/>
        </w:rPr>
        <w:t>consell d’administració</w:t>
      </w:r>
    </w:p>
    <w:p w:rsidR="00CB6C16" w:rsidRPr="004E62B0" w:rsidRDefault="00CB6C16" w:rsidP="00CB6C16">
      <w:pPr>
        <w:pStyle w:val="Ttulo6"/>
        <w:spacing w:before="600"/>
        <w:jc w:val="center"/>
        <w:rPr>
          <w:rFonts w:ascii="Arial" w:hAnsi="Arial" w:cs="Arial"/>
          <w:b w:val="0"/>
          <w:i/>
          <w:sz w:val="48"/>
          <w:szCs w:val="72"/>
        </w:rPr>
      </w:pPr>
      <w:r w:rsidRPr="004E62B0">
        <w:rPr>
          <w:rFonts w:ascii="Arial" w:hAnsi="Arial" w:cs="Arial"/>
          <w:sz w:val="48"/>
          <w:szCs w:val="72"/>
        </w:rPr>
        <w:t>EDICTE</w:t>
      </w:r>
    </w:p>
    <w:p w:rsidR="00E66EF2" w:rsidRPr="004E62B0" w:rsidRDefault="00E66EF2" w:rsidP="00E66EF2">
      <w:pPr>
        <w:pStyle w:val="Sangradetextonormal"/>
        <w:spacing w:before="480" w:after="480"/>
        <w:ind w:left="0"/>
        <w:rPr>
          <w:rFonts w:ascii="Calibri" w:hAnsi="Calibri" w:cs="Arial"/>
          <w:spacing w:val="4"/>
          <w:szCs w:val="22"/>
        </w:rPr>
      </w:pPr>
      <w:r w:rsidRPr="004E62B0">
        <w:rPr>
          <w:rFonts w:ascii="Calibri" w:hAnsi="Calibri" w:cs="Arial"/>
          <w:spacing w:val="4"/>
          <w:szCs w:val="22"/>
        </w:rPr>
        <w:t>Per acord del Consell d’Administració de FORCES ELÈ</w:t>
      </w:r>
      <w:r w:rsidR="00E5745C">
        <w:rPr>
          <w:rFonts w:ascii="Calibri" w:hAnsi="Calibri" w:cs="Arial"/>
          <w:spacing w:val="4"/>
          <w:szCs w:val="22"/>
        </w:rPr>
        <w:t>CTRIQUES D'ANDORRA (FEDA) del 28 de març</w:t>
      </w:r>
      <w:r w:rsidRPr="004E62B0">
        <w:rPr>
          <w:rFonts w:ascii="Calibri" w:hAnsi="Calibri" w:cs="Arial"/>
          <w:spacing w:val="4"/>
          <w:szCs w:val="22"/>
        </w:rPr>
        <w:t xml:space="preserve"> del 201</w:t>
      </w:r>
      <w:r w:rsidR="00E5745C">
        <w:rPr>
          <w:rFonts w:ascii="Calibri" w:hAnsi="Calibri" w:cs="Arial"/>
          <w:spacing w:val="4"/>
          <w:szCs w:val="22"/>
        </w:rPr>
        <w:t>7</w:t>
      </w:r>
      <w:r w:rsidRPr="004E62B0">
        <w:rPr>
          <w:rFonts w:ascii="Calibri" w:hAnsi="Calibri" w:cs="Arial"/>
          <w:spacing w:val="4"/>
          <w:szCs w:val="22"/>
        </w:rPr>
        <w:t xml:space="preserve"> es fan públiques les adjudicacions definitives següents :</w:t>
      </w: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Encàrrec d’una producció audiovisual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Ràdio i Televisió d’Andorra, S.A.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14.920,00 € + 671,40 € (IGI) = 15.591,40 €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22760 – Publicitat i propaganda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1 any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Ràdio i Televisió d’Andorra, S.A.</w:t>
            </w:r>
          </w:p>
        </w:tc>
      </w:tr>
    </w:tbl>
    <w:p w:rsidR="00E5745C" w:rsidRPr="00E5745C" w:rsidRDefault="00E5745C" w:rsidP="00E5745C">
      <w:pPr>
        <w:pStyle w:val="Sangradetextonormal"/>
        <w:ind w:left="0"/>
        <w:rPr>
          <w:rFonts w:asciiTheme="minorHAnsi" w:hAnsiTheme="minorHAnsi" w:cs="Arial"/>
          <w:spacing w:val="4"/>
          <w:szCs w:val="22"/>
        </w:rPr>
      </w:pP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Adquisició de dos rectificadors i posada en servei a l’ETR de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Ransol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EMERSON Network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Power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15.326,30 €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 xml:space="preserve">60345 – ETR </w:t>
            </w:r>
            <w:proofErr w:type="spellStart"/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Ransol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4 mesos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ETR de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Ransol</w:t>
            </w:r>
            <w:proofErr w:type="spellEnd"/>
          </w:p>
        </w:tc>
      </w:tr>
    </w:tbl>
    <w:p w:rsidR="00E5745C" w:rsidRPr="00E5745C" w:rsidRDefault="00E5745C" w:rsidP="00E5745C">
      <w:pPr>
        <w:rPr>
          <w:rFonts w:asciiTheme="minorHAnsi" w:hAnsiTheme="minorHAnsi"/>
          <w:color w:val="auto"/>
          <w:szCs w:val="22"/>
        </w:rPr>
      </w:pP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Subministrament de la passarel·la de comunicacions HNZ pel sistema numèric de protecció i control d’Alta Tensió Electre instal·lat a l’ETR De La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Margineda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GE GRID SOLUTIONS SAS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9.159,44 €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 xml:space="preserve">21333 – ETR </w:t>
            </w:r>
            <w:proofErr w:type="spellStart"/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Margineda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3 mesos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ETR de La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Margineda</w:t>
            </w:r>
            <w:proofErr w:type="spellEnd"/>
          </w:p>
        </w:tc>
      </w:tr>
    </w:tbl>
    <w:p w:rsidR="00E5745C" w:rsidRPr="00E5745C" w:rsidRDefault="00E5745C" w:rsidP="00E5745C">
      <w:pPr>
        <w:tabs>
          <w:tab w:val="left" w:leader="dot" w:pos="4253"/>
        </w:tabs>
        <w:spacing w:before="480"/>
        <w:jc w:val="right"/>
        <w:rPr>
          <w:rFonts w:ascii="Calibri" w:hAnsi="Calibri" w:cs="Arial"/>
          <w:b/>
          <w:iCs/>
          <w:color w:val="auto"/>
          <w:sz w:val="20"/>
        </w:rPr>
      </w:pPr>
      <w:r w:rsidRPr="00E5745C">
        <w:rPr>
          <w:rFonts w:ascii="Calibri" w:hAnsi="Calibri" w:cs="Arial"/>
          <w:b/>
          <w:iCs/>
          <w:color w:val="auto"/>
          <w:sz w:val="20"/>
        </w:rPr>
        <w:t>.../...</w:t>
      </w:r>
    </w:p>
    <w:p w:rsidR="00E5745C" w:rsidRPr="00E5745C" w:rsidRDefault="00E5745C" w:rsidP="00E5745C">
      <w:pPr>
        <w:tabs>
          <w:tab w:val="left" w:leader="dot" w:pos="4253"/>
        </w:tabs>
        <w:spacing w:before="480"/>
        <w:rPr>
          <w:rFonts w:ascii="Calibri" w:hAnsi="Calibri" w:cs="Arial"/>
          <w:b/>
          <w:i/>
          <w:iCs/>
          <w:color w:val="auto"/>
          <w:sz w:val="20"/>
        </w:rPr>
      </w:pPr>
      <w:r w:rsidRPr="00E5745C">
        <w:rPr>
          <w:rFonts w:ascii="Calibri" w:hAnsi="Calibri" w:cs="Arial"/>
          <w:b/>
          <w:i/>
          <w:iCs/>
          <w:color w:val="auto"/>
          <w:sz w:val="20"/>
        </w:rPr>
        <w:br w:type="page"/>
      </w:r>
    </w:p>
    <w:p w:rsidR="00E5745C" w:rsidRPr="00E5745C" w:rsidRDefault="00E5745C" w:rsidP="00E5745C">
      <w:pPr>
        <w:spacing w:after="720"/>
        <w:rPr>
          <w:rFonts w:ascii="Calibri" w:hAnsi="Calibri" w:cs="Arial"/>
          <w:color w:val="auto"/>
          <w:spacing w:val="4"/>
          <w:szCs w:val="22"/>
        </w:rPr>
      </w:pPr>
      <w:r w:rsidRPr="00E5745C">
        <w:rPr>
          <w:b/>
          <w:color w:val="auto"/>
        </w:rPr>
        <w:lastRenderedPageBreak/>
        <w:t>.../...</w:t>
      </w: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Adquisició de concentradors i comptadors PRIME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Concurs internacional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CONTAR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unitari cert del material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Comptador monofàsic PRIME : 31,20 € (sense IGI)</w:t>
            </w:r>
          </w:p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Comptador trifàsic PRIME : 62,70 € (sense IGI)</w:t>
            </w:r>
          </w:p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Concentrador de dades CT : 830,00 €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60352 – Quadres i comptadors</w:t>
            </w:r>
          </w:p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21370 – Quadres i comptadors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1 any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Magatzem de FEDA</w:t>
            </w:r>
          </w:p>
        </w:tc>
      </w:tr>
    </w:tbl>
    <w:p w:rsidR="00E5745C" w:rsidRPr="00E5745C" w:rsidRDefault="00E5745C" w:rsidP="00E5745C">
      <w:pPr>
        <w:spacing w:before="240"/>
        <w:rPr>
          <w:color w:val="auto"/>
          <w:sz w:val="20"/>
        </w:rPr>
      </w:pP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Reparació de la vàlvula de peu del grup 3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D2fc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Energy</w:t>
            </w:r>
            <w:proofErr w:type="spellEnd"/>
            <w:r w:rsidRPr="00E5745C">
              <w:rPr>
                <w:rFonts w:ascii="Calibri" w:hAnsi="Calibri" w:cs="Arial"/>
                <w:color w:val="auto"/>
                <w:sz w:val="20"/>
              </w:rPr>
              <w:t xml:space="preserve"> Valves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16.460,00 € (IGI inclòs)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21391 – Reparacions per avaries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8 mesos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Central de FEDA</w:t>
            </w:r>
          </w:p>
        </w:tc>
      </w:tr>
    </w:tbl>
    <w:p w:rsidR="00E5745C" w:rsidRPr="00E5745C" w:rsidRDefault="00E5745C" w:rsidP="00E5745C">
      <w:pPr>
        <w:spacing w:before="240"/>
        <w:rPr>
          <w:color w:val="auto"/>
          <w:sz w:val="20"/>
        </w:rPr>
      </w:pP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Contracte de manteniment dels sistemes numèrics de protecció i control de Mitjana Tensió PCCN instal·lats a l’ETR De La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Margineda</w:t>
            </w:r>
            <w:proofErr w:type="spellEnd"/>
            <w:r w:rsidRPr="00E5745C">
              <w:rPr>
                <w:rFonts w:ascii="Calibri" w:hAnsi="Calibri" w:cs="Arial"/>
                <w:color w:val="auto"/>
                <w:sz w:val="20"/>
              </w:rPr>
              <w:t xml:space="preserve"> i d’Encamp i del sistema numèric de protecció i control d’Alta Tensió ELECTRE PACIS instal·lat a l’ETR d’Encamp, amb el manteniment preventiu de les proteccions del sistema PCCN de l’ETR De La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Margineda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SCHNEIDER Elèctric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 de manteniment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28.166,00 €/any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manteniment preventiu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15.444,00 €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21330 – ETR Escaldes</w:t>
            </w:r>
          </w:p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 xml:space="preserve">21333 – ETR </w:t>
            </w:r>
            <w:proofErr w:type="spellStart"/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Margineda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de manteniment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1 + 4 anys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 xml:space="preserve">Durada del manteniment preventiu 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10 dies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ETR d’Encamp i ETR de La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Margineda</w:t>
            </w:r>
            <w:proofErr w:type="spellEnd"/>
          </w:p>
        </w:tc>
      </w:tr>
    </w:tbl>
    <w:p w:rsidR="00E5745C" w:rsidRPr="00E5745C" w:rsidRDefault="00E5745C" w:rsidP="00E5745C">
      <w:pPr>
        <w:tabs>
          <w:tab w:val="left" w:leader="dot" w:pos="4253"/>
        </w:tabs>
        <w:spacing w:before="1440"/>
        <w:jc w:val="right"/>
        <w:rPr>
          <w:rFonts w:ascii="Calibri" w:hAnsi="Calibri" w:cs="Arial"/>
          <w:b/>
          <w:iCs/>
          <w:color w:val="auto"/>
          <w:sz w:val="20"/>
        </w:rPr>
      </w:pPr>
      <w:r w:rsidRPr="00E5745C">
        <w:rPr>
          <w:rFonts w:ascii="Calibri" w:hAnsi="Calibri" w:cs="Arial"/>
          <w:b/>
          <w:iCs/>
          <w:color w:val="auto"/>
          <w:sz w:val="20"/>
        </w:rPr>
        <w:t>.../...</w:t>
      </w:r>
    </w:p>
    <w:p w:rsidR="00E5745C" w:rsidRPr="00E5745C" w:rsidRDefault="00E5745C" w:rsidP="00E5745C">
      <w:pPr>
        <w:tabs>
          <w:tab w:val="left" w:leader="dot" w:pos="4253"/>
        </w:tabs>
        <w:rPr>
          <w:rFonts w:ascii="Calibri" w:hAnsi="Calibri" w:cs="Arial"/>
          <w:b/>
          <w:i/>
          <w:iCs/>
          <w:color w:val="auto"/>
          <w:sz w:val="20"/>
        </w:rPr>
      </w:pPr>
      <w:r w:rsidRPr="00E5745C">
        <w:rPr>
          <w:rFonts w:ascii="Calibri" w:hAnsi="Calibri" w:cs="Arial"/>
          <w:b/>
          <w:i/>
          <w:iCs/>
          <w:color w:val="auto"/>
          <w:sz w:val="20"/>
        </w:rPr>
        <w:br w:type="page"/>
      </w:r>
    </w:p>
    <w:p w:rsidR="00E5745C" w:rsidRPr="00E5745C" w:rsidRDefault="00E5745C" w:rsidP="00E5745C">
      <w:pPr>
        <w:spacing w:after="720"/>
        <w:rPr>
          <w:rFonts w:ascii="Calibri" w:hAnsi="Calibri" w:cs="Arial"/>
          <w:color w:val="auto"/>
          <w:spacing w:val="4"/>
          <w:szCs w:val="22"/>
        </w:rPr>
      </w:pPr>
      <w:r w:rsidRPr="00E5745C">
        <w:rPr>
          <w:b/>
          <w:color w:val="auto"/>
        </w:rPr>
        <w:lastRenderedPageBreak/>
        <w:t>.../...</w:t>
      </w: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Renovació i seguiment de les auditories de seguretat OHSAS 18001 i Medi Ambient ISO 14001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 xml:space="preserve">AFNOR </w:t>
            </w:r>
            <w:proofErr w:type="spellStart"/>
            <w:r w:rsidRPr="00E5745C">
              <w:rPr>
                <w:rFonts w:ascii="Calibri" w:hAnsi="Calibri" w:cs="Arial"/>
                <w:color w:val="auto"/>
                <w:sz w:val="20"/>
              </w:rPr>
              <w:t>Certification</w:t>
            </w:r>
            <w:proofErr w:type="spellEnd"/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20.475,00 €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22760 – Estudis i treballs tècnics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Tres anys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Instal·lacions de FEDA</w:t>
            </w:r>
          </w:p>
        </w:tc>
      </w:tr>
    </w:tbl>
    <w:p w:rsidR="00E5745C" w:rsidRPr="00E5745C" w:rsidRDefault="00E5745C" w:rsidP="00E5745C">
      <w:pPr>
        <w:spacing w:before="120"/>
        <w:rPr>
          <w:rFonts w:asciiTheme="minorHAnsi" w:hAnsiTheme="minorHAnsi"/>
          <w:color w:val="auto"/>
          <w:szCs w:val="22"/>
        </w:rPr>
      </w:pP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Adquisició de cable de Mitjana Tensió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Concurs internacional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SEIT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unitari cert del cable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Trenat Al RHEZ – 3x1x240 mm</w:t>
            </w:r>
            <w:r w:rsidRPr="00E5745C">
              <w:rPr>
                <w:rFonts w:ascii="Calibri" w:hAnsi="Calibri" w:cs="Arial"/>
                <w:color w:val="auto"/>
                <w:sz w:val="20"/>
                <w:vertAlign w:val="superscript"/>
              </w:rPr>
              <w:t>2</w:t>
            </w:r>
            <w:r w:rsidRPr="00E5745C">
              <w:rPr>
                <w:rFonts w:ascii="Calibri" w:hAnsi="Calibri" w:cs="Arial"/>
                <w:color w:val="auto"/>
                <w:sz w:val="20"/>
              </w:rPr>
              <w:t xml:space="preserve"> : 13,18 €/m (sense IGI)</w:t>
            </w:r>
          </w:p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Unipolar Al RH5Z1 – 1x630 mm</w:t>
            </w:r>
            <w:r w:rsidRPr="00E5745C">
              <w:rPr>
                <w:rFonts w:ascii="Calibri" w:hAnsi="Calibri" w:cs="Arial"/>
                <w:color w:val="auto"/>
                <w:sz w:val="20"/>
                <w:vertAlign w:val="superscript"/>
              </w:rPr>
              <w:t>2</w:t>
            </w:r>
            <w:r w:rsidRPr="00E5745C">
              <w:rPr>
                <w:rFonts w:ascii="Calibri" w:hAnsi="Calibri" w:cs="Arial"/>
                <w:color w:val="auto"/>
                <w:sz w:val="20"/>
              </w:rPr>
              <w:t xml:space="preserve"> : 9,75 €/m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60349 – Línies de Mitjana Tensió</w:t>
            </w:r>
          </w:p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21340 – Línies de Mitjana Tensió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2 anys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Magatzem i instal·lacions de FEDA</w:t>
            </w:r>
          </w:p>
        </w:tc>
      </w:tr>
    </w:tbl>
    <w:p w:rsidR="00E5745C" w:rsidRPr="00E5745C" w:rsidRDefault="00E5745C" w:rsidP="00E5745C">
      <w:pPr>
        <w:spacing w:before="120"/>
        <w:rPr>
          <w:rFonts w:asciiTheme="minorHAnsi" w:hAnsiTheme="minorHAnsi"/>
          <w:color w:val="auto"/>
          <w:szCs w:val="22"/>
        </w:rPr>
      </w:pPr>
    </w:p>
    <w:tbl>
      <w:tblPr>
        <w:tblStyle w:val="Tablaconcuadrcula"/>
        <w:tblW w:w="87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02"/>
      </w:tblGrid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Designació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Actualització i millores de l’aplicació de gestió hidràulica RITOP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Forma d'adjudicació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Contractació directa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Modalitat de contractació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Ordinària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Identitat de l'adjudicatari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RITTMEYER SAS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Preu cert del contracte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51.600,00 € (sense IGI)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Denominació partida pressupostària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Theme="minorHAnsi" w:eastAsia="Arial Unicode MS" w:hAnsiTheme="minorHAnsi" w:cs="Arial"/>
                <w:color w:val="auto"/>
                <w:sz w:val="20"/>
              </w:rPr>
            </w:pPr>
            <w:r w:rsidRPr="00E5745C">
              <w:rPr>
                <w:rFonts w:asciiTheme="minorHAnsi" w:eastAsia="Arial Unicode MS" w:hAnsiTheme="minorHAnsi" w:cs="Arial"/>
                <w:color w:val="auto"/>
                <w:sz w:val="20"/>
              </w:rPr>
              <w:t>64050 – Aplicacions informàtiques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Durada del contracte :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b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bCs/>
                <w:color w:val="auto"/>
                <w:sz w:val="20"/>
              </w:rPr>
              <w:t>Sis mesos</w:t>
            </w:r>
          </w:p>
        </w:tc>
      </w:tr>
      <w:tr w:rsidR="00E5745C" w:rsidRPr="00E5745C" w:rsidTr="004F4A2B">
        <w:tc>
          <w:tcPr>
            <w:tcW w:w="3685" w:type="dxa"/>
            <w:vAlign w:val="center"/>
          </w:tcPr>
          <w:p w:rsidR="00E5745C" w:rsidRPr="00E5745C" w:rsidRDefault="00E5745C" w:rsidP="004F4A2B">
            <w:pPr>
              <w:spacing w:before="60"/>
              <w:ind w:right="-1"/>
              <w:rPr>
                <w:rFonts w:ascii="Calibri" w:hAnsi="Calibri" w:cs="Arial"/>
                <w:i/>
                <w:iCs/>
                <w:color w:val="auto"/>
                <w:sz w:val="20"/>
              </w:rPr>
            </w:pPr>
            <w:r w:rsidRPr="00E5745C">
              <w:rPr>
                <w:rFonts w:ascii="Calibri" w:hAnsi="Calibri" w:cs="Arial"/>
                <w:i/>
                <w:iCs/>
                <w:color w:val="auto"/>
                <w:sz w:val="20"/>
              </w:rPr>
              <w:t>Localització</w:t>
            </w:r>
          </w:p>
        </w:tc>
        <w:tc>
          <w:tcPr>
            <w:tcW w:w="5102" w:type="dxa"/>
            <w:vAlign w:val="center"/>
          </w:tcPr>
          <w:p w:rsidR="00E5745C" w:rsidRPr="00E5745C" w:rsidRDefault="00E5745C" w:rsidP="004F4A2B">
            <w:pPr>
              <w:ind w:right="-1"/>
              <w:rPr>
                <w:rFonts w:ascii="Calibri" w:hAnsi="Calibri" w:cs="Arial"/>
                <w:color w:val="auto"/>
                <w:sz w:val="20"/>
              </w:rPr>
            </w:pPr>
            <w:r w:rsidRPr="00E5745C">
              <w:rPr>
                <w:rFonts w:ascii="Calibri" w:hAnsi="Calibri" w:cs="Arial"/>
                <w:color w:val="auto"/>
                <w:sz w:val="20"/>
              </w:rPr>
              <w:t>Central i instal·lacions hidràuliques de FEDA</w:t>
            </w:r>
          </w:p>
        </w:tc>
      </w:tr>
    </w:tbl>
    <w:p w:rsidR="00135AFD" w:rsidRPr="00135AFD" w:rsidRDefault="00135AFD" w:rsidP="00135AFD">
      <w:pPr>
        <w:tabs>
          <w:tab w:val="left" w:pos="5760"/>
        </w:tabs>
        <w:spacing w:before="600" w:line="276" w:lineRule="auto"/>
        <w:rPr>
          <w:rFonts w:asciiTheme="minorHAnsi" w:hAnsiTheme="minorHAnsi" w:cs="Arial"/>
          <w:color w:val="auto"/>
          <w:szCs w:val="22"/>
        </w:rPr>
      </w:pPr>
      <w:r w:rsidRPr="00135AFD">
        <w:rPr>
          <w:rFonts w:asciiTheme="minorHAnsi" w:hAnsiTheme="minorHAnsi" w:cs="Arial"/>
          <w:color w:val="auto"/>
          <w:szCs w:val="22"/>
        </w:rPr>
        <w:t>Cosa que es fa pública per a coneixement general.</w:t>
      </w:r>
    </w:p>
    <w:p w:rsidR="00E66EF2" w:rsidRPr="004E62B0" w:rsidRDefault="00E66EF2" w:rsidP="00E66EF2">
      <w:pPr>
        <w:spacing w:before="240" w:after="100" w:afterAutospacing="1" w:line="276" w:lineRule="auto"/>
        <w:rPr>
          <w:rFonts w:ascii="Calibri" w:hAnsi="Calibri"/>
          <w:color w:val="auto"/>
          <w:szCs w:val="22"/>
        </w:rPr>
      </w:pPr>
      <w:r w:rsidRPr="004E62B0">
        <w:rPr>
          <w:rFonts w:ascii="Calibri" w:hAnsi="Calibri"/>
          <w:color w:val="auto"/>
          <w:szCs w:val="22"/>
        </w:rPr>
        <w:t xml:space="preserve">Encamp, </w:t>
      </w:r>
      <w:r w:rsidR="00E5745C">
        <w:rPr>
          <w:rFonts w:ascii="Calibri" w:hAnsi="Calibri"/>
          <w:color w:val="auto"/>
          <w:szCs w:val="22"/>
        </w:rPr>
        <w:t>31 de març</w:t>
      </w:r>
      <w:r w:rsidR="00135AFD">
        <w:rPr>
          <w:rFonts w:ascii="Calibri" w:hAnsi="Calibri"/>
          <w:color w:val="auto"/>
          <w:szCs w:val="22"/>
        </w:rPr>
        <w:t xml:space="preserve"> del 2017</w:t>
      </w:r>
      <w:bookmarkStart w:id="0" w:name="_GoBack"/>
      <w:bookmarkEnd w:id="0"/>
    </w:p>
    <w:p w:rsidR="00FC6270" w:rsidRPr="004E62B0" w:rsidRDefault="00FC6270" w:rsidP="00135AFD">
      <w:pPr>
        <w:spacing w:before="960"/>
        <w:ind w:left="3969" w:right="-1"/>
        <w:jc w:val="center"/>
        <w:rPr>
          <w:rFonts w:cs="Arial"/>
          <w:color w:val="auto"/>
          <w:sz w:val="20"/>
        </w:rPr>
      </w:pPr>
      <w:r w:rsidRPr="004E62B0">
        <w:rPr>
          <w:rFonts w:cs="Arial"/>
          <w:color w:val="auto"/>
          <w:sz w:val="20"/>
        </w:rPr>
        <w:t>Sílvia CALVÓ ARMENGOL</w:t>
      </w:r>
    </w:p>
    <w:p w:rsidR="009C5F3F" w:rsidRPr="004E62B0" w:rsidRDefault="00FC6270" w:rsidP="005E196B">
      <w:pPr>
        <w:ind w:left="3969" w:right="-1"/>
        <w:jc w:val="center"/>
        <w:rPr>
          <w:rFonts w:ascii="Calibri" w:hAnsi="Calibri" w:cs="Arial"/>
          <w:b/>
          <w:i/>
          <w:iCs/>
          <w:color w:val="auto"/>
          <w:sz w:val="20"/>
        </w:rPr>
      </w:pPr>
      <w:r w:rsidRPr="004E62B0">
        <w:rPr>
          <w:rFonts w:cs="Arial"/>
          <w:i/>
          <w:color w:val="auto"/>
          <w:sz w:val="20"/>
        </w:rPr>
        <w:t>Presidenta del Consell d'Administració</w:t>
      </w:r>
    </w:p>
    <w:sectPr w:rsidR="009C5F3F" w:rsidRPr="004E62B0" w:rsidSect="0007212B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693"/>
    <w:multiLevelType w:val="hybridMultilevel"/>
    <w:tmpl w:val="BDE8206C"/>
    <w:lvl w:ilvl="0" w:tplc="EC4EEF06">
      <w:start w:val="1"/>
      <w:numFmt w:val="bullet"/>
      <w:lvlText w:val="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504"/>
    <w:multiLevelType w:val="hybridMultilevel"/>
    <w:tmpl w:val="E7483DC2"/>
    <w:lvl w:ilvl="0" w:tplc="BEB6E6D8">
      <w:start w:val="1"/>
      <w:numFmt w:val="bullet"/>
      <w:lvlText w:val=""/>
      <w:lvlJc w:val="left"/>
      <w:pPr>
        <w:tabs>
          <w:tab w:val="num" w:pos="1494"/>
        </w:tabs>
        <w:ind w:left="1418" w:hanging="284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679"/>
    <w:multiLevelType w:val="hybridMultilevel"/>
    <w:tmpl w:val="C382FCB4"/>
    <w:lvl w:ilvl="0" w:tplc="E57088A2">
      <w:start w:val="1"/>
      <w:numFmt w:val="decimal"/>
      <w:pStyle w:val="Mapadeldocumento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C0CB4"/>
    <w:multiLevelType w:val="multilevel"/>
    <w:tmpl w:val="933627F8"/>
    <w:lvl w:ilvl="0">
      <w:start w:val="1"/>
      <w:numFmt w:val="bullet"/>
      <w:lvlText w:val="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3240"/>
    <w:multiLevelType w:val="multilevel"/>
    <w:tmpl w:val="FF8A0A9A"/>
    <w:lvl w:ilvl="0">
      <w:start w:val="1"/>
      <w:numFmt w:val="decimal"/>
      <w:pStyle w:val="Ttulo1"/>
      <w:lvlText w:val="%1."/>
      <w:lvlJc w:val="left"/>
      <w:pPr>
        <w:tabs>
          <w:tab w:val="num" w:pos="457"/>
        </w:tabs>
        <w:ind w:left="457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11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8"/>
        </w:tabs>
        <w:ind w:left="1618" w:hanging="648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22"/>
        </w:tabs>
        <w:ind w:left="21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6"/>
        </w:tabs>
        <w:ind w:left="26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4"/>
        </w:tabs>
        <w:ind w:left="36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0"/>
        </w:tabs>
        <w:ind w:left="4210" w:hanging="1440"/>
      </w:pPr>
      <w:rPr>
        <w:rFonts w:hint="default"/>
      </w:rPr>
    </w:lvl>
  </w:abstractNum>
  <w:abstractNum w:abstractNumId="5" w15:restartNumberingAfterBreak="0">
    <w:nsid w:val="43A84748"/>
    <w:multiLevelType w:val="hybridMultilevel"/>
    <w:tmpl w:val="933627F8"/>
    <w:lvl w:ilvl="0" w:tplc="054A449C">
      <w:start w:val="1"/>
      <w:numFmt w:val="bullet"/>
      <w:lvlText w:val="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DAA"/>
    <w:multiLevelType w:val="hybridMultilevel"/>
    <w:tmpl w:val="761A6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3DBA"/>
    <w:multiLevelType w:val="hybridMultilevel"/>
    <w:tmpl w:val="AD260C48"/>
    <w:lvl w:ilvl="0" w:tplc="D1A06852">
      <w:start w:val="1"/>
      <w:numFmt w:val="decimal"/>
      <w:pStyle w:val="TDC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27FF9"/>
    <w:multiLevelType w:val="multilevel"/>
    <w:tmpl w:val="E7483DC2"/>
    <w:lvl w:ilvl="0">
      <w:start w:val="1"/>
      <w:numFmt w:val="bullet"/>
      <w:lvlText w:val=""/>
      <w:lvlJc w:val="left"/>
      <w:pPr>
        <w:tabs>
          <w:tab w:val="num" w:pos="1494"/>
        </w:tabs>
        <w:ind w:left="1418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17985"/>
    <w:multiLevelType w:val="hybridMultilevel"/>
    <w:tmpl w:val="AFFE2162"/>
    <w:lvl w:ilvl="0" w:tplc="4A74BF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9"/>
    <w:rsid w:val="000366EC"/>
    <w:rsid w:val="000406BF"/>
    <w:rsid w:val="00041FAE"/>
    <w:rsid w:val="00044D8E"/>
    <w:rsid w:val="00062F48"/>
    <w:rsid w:val="0007212B"/>
    <w:rsid w:val="000813D5"/>
    <w:rsid w:val="0008787A"/>
    <w:rsid w:val="00090F19"/>
    <w:rsid w:val="000D074B"/>
    <w:rsid w:val="000D2756"/>
    <w:rsid w:val="000D729A"/>
    <w:rsid w:val="000F2E59"/>
    <w:rsid w:val="00135AFD"/>
    <w:rsid w:val="00141C94"/>
    <w:rsid w:val="00154D21"/>
    <w:rsid w:val="00173D97"/>
    <w:rsid w:val="00184618"/>
    <w:rsid w:val="00193532"/>
    <w:rsid w:val="0019535F"/>
    <w:rsid w:val="001A1587"/>
    <w:rsid w:val="001B590C"/>
    <w:rsid w:val="001D5302"/>
    <w:rsid w:val="00220A50"/>
    <w:rsid w:val="00225B89"/>
    <w:rsid w:val="00277F5D"/>
    <w:rsid w:val="0028361A"/>
    <w:rsid w:val="002938EC"/>
    <w:rsid w:val="002A2538"/>
    <w:rsid w:val="002C7769"/>
    <w:rsid w:val="002D47C2"/>
    <w:rsid w:val="002D5E6B"/>
    <w:rsid w:val="002E3E32"/>
    <w:rsid w:val="002E4BE8"/>
    <w:rsid w:val="002E6145"/>
    <w:rsid w:val="003070F8"/>
    <w:rsid w:val="00320CD4"/>
    <w:rsid w:val="003247CA"/>
    <w:rsid w:val="0034473D"/>
    <w:rsid w:val="00366CFB"/>
    <w:rsid w:val="00372812"/>
    <w:rsid w:val="003751CE"/>
    <w:rsid w:val="0040450D"/>
    <w:rsid w:val="0041039B"/>
    <w:rsid w:val="004445A8"/>
    <w:rsid w:val="00456FDD"/>
    <w:rsid w:val="004733D2"/>
    <w:rsid w:val="004911E5"/>
    <w:rsid w:val="004C2660"/>
    <w:rsid w:val="004D3AB8"/>
    <w:rsid w:val="004E4994"/>
    <w:rsid w:val="004E62B0"/>
    <w:rsid w:val="0054368F"/>
    <w:rsid w:val="005449EC"/>
    <w:rsid w:val="00560D76"/>
    <w:rsid w:val="005632D8"/>
    <w:rsid w:val="00571A26"/>
    <w:rsid w:val="0058033D"/>
    <w:rsid w:val="005E196B"/>
    <w:rsid w:val="006029A5"/>
    <w:rsid w:val="006154E1"/>
    <w:rsid w:val="00616423"/>
    <w:rsid w:val="00624ADA"/>
    <w:rsid w:val="006527EB"/>
    <w:rsid w:val="00677712"/>
    <w:rsid w:val="00683FAD"/>
    <w:rsid w:val="00684262"/>
    <w:rsid w:val="0068632E"/>
    <w:rsid w:val="006A0303"/>
    <w:rsid w:val="006A664F"/>
    <w:rsid w:val="006B3A3B"/>
    <w:rsid w:val="006D1239"/>
    <w:rsid w:val="006E102B"/>
    <w:rsid w:val="006F6E83"/>
    <w:rsid w:val="007149B7"/>
    <w:rsid w:val="00717749"/>
    <w:rsid w:val="00722D8C"/>
    <w:rsid w:val="00734358"/>
    <w:rsid w:val="00742DF0"/>
    <w:rsid w:val="007612FF"/>
    <w:rsid w:val="007D39B1"/>
    <w:rsid w:val="007E137A"/>
    <w:rsid w:val="00811D4C"/>
    <w:rsid w:val="00821162"/>
    <w:rsid w:val="00835AE9"/>
    <w:rsid w:val="008503EC"/>
    <w:rsid w:val="00871E9E"/>
    <w:rsid w:val="008750CA"/>
    <w:rsid w:val="0087669B"/>
    <w:rsid w:val="00881C0B"/>
    <w:rsid w:val="00883741"/>
    <w:rsid w:val="00892CFB"/>
    <w:rsid w:val="008A61E7"/>
    <w:rsid w:val="008B0632"/>
    <w:rsid w:val="008B45B0"/>
    <w:rsid w:val="008C72E3"/>
    <w:rsid w:val="008D231F"/>
    <w:rsid w:val="008E67C5"/>
    <w:rsid w:val="008E7112"/>
    <w:rsid w:val="00902392"/>
    <w:rsid w:val="00913235"/>
    <w:rsid w:val="00934E31"/>
    <w:rsid w:val="00973EE3"/>
    <w:rsid w:val="009765A9"/>
    <w:rsid w:val="00982603"/>
    <w:rsid w:val="009837DA"/>
    <w:rsid w:val="009A4DF6"/>
    <w:rsid w:val="009C01BD"/>
    <w:rsid w:val="009C5F3F"/>
    <w:rsid w:val="009E2D7F"/>
    <w:rsid w:val="009E5E69"/>
    <w:rsid w:val="00A006E9"/>
    <w:rsid w:val="00A13683"/>
    <w:rsid w:val="00A749D5"/>
    <w:rsid w:val="00A817E5"/>
    <w:rsid w:val="00A93FA6"/>
    <w:rsid w:val="00AB3ED6"/>
    <w:rsid w:val="00AB5870"/>
    <w:rsid w:val="00AC58E3"/>
    <w:rsid w:val="00AC612C"/>
    <w:rsid w:val="00AF3C87"/>
    <w:rsid w:val="00AF570A"/>
    <w:rsid w:val="00AF7AE4"/>
    <w:rsid w:val="00B81C24"/>
    <w:rsid w:val="00B8789F"/>
    <w:rsid w:val="00BA3500"/>
    <w:rsid w:val="00BB4B84"/>
    <w:rsid w:val="00C15DB1"/>
    <w:rsid w:val="00C41875"/>
    <w:rsid w:val="00C56CBF"/>
    <w:rsid w:val="00C95D04"/>
    <w:rsid w:val="00CB6C16"/>
    <w:rsid w:val="00CD0A66"/>
    <w:rsid w:val="00CF254B"/>
    <w:rsid w:val="00CF4B45"/>
    <w:rsid w:val="00D030BF"/>
    <w:rsid w:val="00D16E6C"/>
    <w:rsid w:val="00D26E12"/>
    <w:rsid w:val="00D463C1"/>
    <w:rsid w:val="00D507DB"/>
    <w:rsid w:val="00D62DC7"/>
    <w:rsid w:val="00D64AC4"/>
    <w:rsid w:val="00D8004D"/>
    <w:rsid w:val="00D85EA6"/>
    <w:rsid w:val="00DC0CD5"/>
    <w:rsid w:val="00DF36DA"/>
    <w:rsid w:val="00E10517"/>
    <w:rsid w:val="00E13316"/>
    <w:rsid w:val="00E2446E"/>
    <w:rsid w:val="00E5745C"/>
    <w:rsid w:val="00E66EF2"/>
    <w:rsid w:val="00EC5575"/>
    <w:rsid w:val="00ED5EF3"/>
    <w:rsid w:val="00F23518"/>
    <w:rsid w:val="00F2665D"/>
    <w:rsid w:val="00F43252"/>
    <w:rsid w:val="00F6243E"/>
    <w:rsid w:val="00F92346"/>
    <w:rsid w:val="00FA6134"/>
    <w:rsid w:val="00FC5512"/>
    <w:rsid w:val="00FC5C52"/>
    <w:rsid w:val="00FC6270"/>
    <w:rsid w:val="00FD15EA"/>
    <w:rsid w:val="00FF049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6EA7-C45F-473E-AA82-291A87AE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 MS" w:hAnsi="Arial Unicode MS" w:cs="Arial Unicode MS"/>
      <w:color w:val="000080"/>
      <w:sz w:val="22"/>
      <w:szCs w:val="24"/>
      <w:lang w:val="ca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3"/>
      </w:numPr>
      <w:overflowPunct w:val="0"/>
      <w:autoSpaceDE w:val="0"/>
      <w:autoSpaceDN w:val="0"/>
      <w:adjustRightInd w:val="0"/>
      <w:spacing w:before="132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tabs>
        <w:tab w:val="left" w:pos="567"/>
      </w:tabs>
      <w:overflowPunct w:val="0"/>
      <w:autoSpaceDE w:val="0"/>
      <w:autoSpaceDN w:val="0"/>
      <w:adjustRightInd w:val="0"/>
      <w:spacing w:before="720" w:after="60"/>
      <w:jc w:val="both"/>
      <w:textAlignment w:val="baseline"/>
      <w:outlineLvl w:val="1"/>
    </w:pPr>
    <w:rPr>
      <w:rFonts w:ascii="Arial" w:hAnsi="Arial" w:cs="Arial"/>
      <w:b/>
      <w:bCs/>
      <w:iCs/>
      <w:color w:val="008080"/>
      <w:szCs w:val="28"/>
      <w:u w:val="single"/>
    </w:rPr>
  </w:style>
  <w:style w:type="paragraph" w:styleId="Ttulo4">
    <w:name w:val="heading 4"/>
    <w:aliases w:val="itàlica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Ttulo6">
    <w:name w:val="heading 6"/>
    <w:basedOn w:val="Normal"/>
    <w:next w:val="Normal"/>
    <w:link w:val="Ttulo6Car"/>
    <w:qFormat/>
    <w:pPr>
      <w:spacing w:before="240" w:after="60"/>
      <w:outlineLvl w:val="5"/>
    </w:pPr>
    <w:rPr>
      <w:rFonts w:ascii="Times New Roman" w:hAnsi="Times New Roman" w:cs="Times New Roman"/>
      <w:b/>
      <w:bCs/>
      <w:color w:val="auto"/>
      <w:szCs w:val="22"/>
      <w:lang w:eastAsia="es-E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color w:val="auto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Mapadeldocumento"/>
    <w:next w:val="Normal"/>
    <w:autoRedefine/>
    <w:semiHidden/>
    <w:pPr>
      <w:numPr>
        <w:numId w:val="9"/>
      </w:numPr>
      <w:tabs>
        <w:tab w:val="clear" w:pos="7938"/>
        <w:tab w:val="right" w:leader="dot" w:pos="7928"/>
      </w:tabs>
    </w:pPr>
    <w:rPr>
      <w:rFonts w:ascii="Verdana" w:hAnsi="Verdana"/>
      <w:b/>
      <w:noProof/>
      <w:szCs w:val="26"/>
    </w:rPr>
  </w:style>
  <w:style w:type="paragraph" w:styleId="Mapadeldocumento">
    <w:name w:val="Document Map"/>
    <w:basedOn w:val="Normal"/>
    <w:semiHidden/>
    <w:pPr>
      <w:numPr>
        <w:numId w:val="10"/>
      </w:numPr>
      <w:tabs>
        <w:tab w:val="right" w:leader="dot" w:pos="793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ahoma" w:hAnsi="Tahoma" w:cs="Tahoma"/>
      <w:szCs w:val="20"/>
    </w:rPr>
  </w:style>
  <w:style w:type="paragraph" w:customStyle="1" w:styleId="ttol">
    <w:name w:val="títol"/>
    <w:basedOn w:val="Normal"/>
    <w:pPr>
      <w:pBdr>
        <w:bottom w:val="single" w:sz="4" w:space="1" w:color="auto"/>
      </w:pBdr>
      <w:jc w:val="center"/>
    </w:pPr>
    <w:rPr>
      <w:rFonts w:ascii="Century Gothic" w:hAnsi="Century Gothic" w:cs="Tahoma"/>
      <w:bCs/>
      <w:iCs/>
      <w:sz w:val="28"/>
      <w:szCs w:val="20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Remitedesobre">
    <w:name w:val="envelope return"/>
    <w:basedOn w:val="Normal"/>
    <w:rPr>
      <w:sz w:val="20"/>
      <w:szCs w:val="20"/>
    </w:rPr>
  </w:style>
  <w:style w:type="paragraph" w:styleId="Textodeglobo">
    <w:name w:val="Balloon Text"/>
    <w:basedOn w:val="Normal"/>
    <w:semiHidden/>
    <w:pPr>
      <w:spacing w:after="240"/>
    </w:pPr>
    <w:rPr>
      <w:rFonts w:cs="Tahoma"/>
      <w:b/>
      <w:color w:val="800080"/>
      <w:szCs w:val="16"/>
    </w:rPr>
  </w:style>
  <w:style w:type="paragraph" w:styleId="Sangradetextonormal">
    <w:name w:val="Body Text Indent"/>
    <w:basedOn w:val="Normal"/>
    <w:link w:val="SangradetextonormalCar"/>
    <w:pPr>
      <w:ind w:left="284"/>
      <w:jc w:val="both"/>
    </w:pPr>
    <w:rPr>
      <w:rFonts w:ascii="Arial Narrow" w:hAnsi="Arial Narrow" w:cs="Times New Roman"/>
      <w:color w:val="auto"/>
      <w:szCs w:val="20"/>
      <w:lang w:eastAsia="es-ES"/>
    </w:rPr>
  </w:style>
  <w:style w:type="paragraph" w:customStyle="1" w:styleId="Ttulo">
    <w:name w:val="Título"/>
    <w:basedOn w:val="Normal"/>
    <w:qFormat/>
    <w:pPr>
      <w:jc w:val="center"/>
    </w:pPr>
    <w:rPr>
      <w:rFonts w:ascii="Trebuchet MS" w:hAnsi="Trebuchet MS" w:cs="Times New Roman"/>
      <w:b/>
      <w:bCs/>
      <w:i/>
      <w:iCs/>
      <w:color w:val="auto"/>
      <w:sz w:val="26"/>
      <w:lang w:eastAsia="es-ES"/>
    </w:rPr>
  </w:style>
  <w:style w:type="table" w:styleId="Tablaconcuadrcula">
    <w:name w:val="Table Grid"/>
    <w:basedOn w:val="Tablanormal"/>
    <w:rsid w:val="0047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detextonormalCar">
    <w:name w:val="Sangría de texto normal Car"/>
    <w:link w:val="Sangradetextonormal"/>
    <w:rsid w:val="00F43252"/>
    <w:rPr>
      <w:rFonts w:ascii="Arial Narrow" w:hAnsi="Arial Narrow"/>
      <w:sz w:val="22"/>
      <w:lang w:eastAsia="es-ES"/>
    </w:rPr>
  </w:style>
  <w:style w:type="character" w:styleId="Hipervnculo">
    <w:name w:val="Hyperlink"/>
    <w:rsid w:val="00F43252"/>
    <w:rPr>
      <w:color w:val="0000FF"/>
      <w:u w:val="single"/>
    </w:rPr>
  </w:style>
  <w:style w:type="character" w:customStyle="1" w:styleId="Ttulo6Car">
    <w:name w:val="Título 6 Car"/>
    <w:link w:val="Ttulo6"/>
    <w:rsid w:val="002A2538"/>
    <w:rPr>
      <w:b/>
      <w:bCs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A5E5-05AB-4CD3-9130-48EEF794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23352F47.dotm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Consell d’Administració</vt:lpstr>
    </vt:vector>
  </TitlesOfParts>
  <Company>FEDA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Consell d’Administració</dc:title>
  <dc:subject/>
  <dc:creator>Montserrat ARCALÍS</dc:creator>
  <cp:keywords/>
  <cp:lastModifiedBy>Montserrat Arcalís</cp:lastModifiedBy>
  <cp:revision>2</cp:revision>
  <cp:lastPrinted>2016-12-15T14:35:00Z</cp:lastPrinted>
  <dcterms:created xsi:type="dcterms:W3CDTF">2017-03-23T08:58:00Z</dcterms:created>
  <dcterms:modified xsi:type="dcterms:W3CDTF">2017-03-23T08:58:00Z</dcterms:modified>
</cp:coreProperties>
</file>